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140" w:rsidRPr="00D25140" w:rsidRDefault="00D25140" w:rsidP="00D25140">
      <w:pPr>
        <w:jc w:val="right"/>
        <w:rPr>
          <w:rFonts w:ascii="Calibri Light" w:hAnsi="Calibri Light" w:cs="Calibri Light"/>
          <w:sz w:val="28"/>
          <w:szCs w:val="28"/>
        </w:rPr>
      </w:pPr>
      <w:r>
        <w:rPr>
          <w:rFonts w:ascii="Calibri Light" w:hAnsi="Calibri Light" w:cs="Calibri Light"/>
          <w:sz w:val="28"/>
          <w:szCs w:val="28"/>
        </w:rPr>
        <w:t xml:space="preserve">Świekatowo, 26.04.2023 </w:t>
      </w:r>
      <w:r w:rsidRPr="00D25140">
        <w:rPr>
          <w:rFonts w:ascii="Calibri Light" w:hAnsi="Calibri Light" w:cs="Calibri Light"/>
          <w:sz w:val="28"/>
          <w:szCs w:val="28"/>
        </w:rPr>
        <w:t>r.</w:t>
      </w:r>
    </w:p>
    <w:p w:rsidR="00593C8A" w:rsidRPr="00631254" w:rsidRDefault="00593C8A" w:rsidP="00593C8A">
      <w:pPr>
        <w:jc w:val="center"/>
        <w:rPr>
          <w:rFonts w:ascii="Calibri Light" w:hAnsi="Calibri Light" w:cs="Calibri Light"/>
          <w:b/>
          <w:sz w:val="28"/>
          <w:szCs w:val="28"/>
        </w:rPr>
      </w:pPr>
      <w:r w:rsidRPr="00631254">
        <w:rPr>
          <w:rFonts w:ascii="Calibri Light" w:hAnsi="Calibri Light" w:cs="Calibri Light"/>
          <w:b/>
          <w:sz w:val="28"/>
          <w:szCs w:val="28"/>
        </w:rPr>
        <w:t>ZAWIADOMIENIE</w:t>
      </w:r>
    </w:p>
    <w:p w:rsidR="00593C8A" w:rsidRPr="00631254" w:rsidRDefault="00593C8A" w:rsidP="00593C8A">
      <w:pPr>
        <w:jc w:val="center"/>
        <w:rPr>
          <w:rFonts w:ascii="Calibri Light" w:hAnsi="Calibri Light" w:cs="Calibri Light"/>
          <w:b/>
          <w:sz w:val="24"/>
          <w:szCs w:val="24"/>
        </w:rPr>
      </w:pPr>
      <w:r w:rsidRPr="00631254">
        <w:rPr>
          <w:rFonts w:ascii="Calibri Light" w:hAnsi="Calibri Light" w:cs="Calibri Light"/>
          <w:b/>
          <w:sz w:val="24"/>
          <w:szCs w:val="24"/>
        </w:rPr>
        <w:t>Zamieszczono na stronie internetowej Gminy Świekatowie:</w:t>
      </w:r>
    </w:p>
    <w:p w:rsidR="00593C8A" w:rsidRPr="00631254" w:rsidRDefault="00942FAD" w:rsidP="00593C8A">
      <w:pPr>
        <w:jc w:val="center"/>
        <w:rPr>
          <w:rFonts w:ascii="Calibri Light" w:hAnsi="Calibri Light" w:cs="Calibri Light"/>
          <w:sz w:val="24"/>
          <w:szCs w:val="24"/>
        </w:rPr>
      </w:pPr>
      <w:hyperlink r:id="rId7" w:history="1">
        <w:r w:rsidR="00593C8A" w:rsidRPr="00631254">
          <w:rPr>
            <w:rStyle w:val="Hipercze"/>
            <w:rFonts w:ascii="Calibri Light" w:hAnsi="Calibri Light" w:cs="Calibri Light"/>
            <w:sz w:val="24"/>
            <w:szCs w:val="24"/>
          </w:rPr>
          <w:t>www.bip.swiekatowo.lo.pl</w:t>
        </w:r>
      </w:hyperlink>
    </w:p>
    <w:p w:rsidR="00593C8A" w:rsidRDefault="00593C8A" w:rsidP="00593C8A">
      <w:pPr>
        <w:spacing w:after="0" w:line="360" w:lineRule="auto"/>
        <w:rPr>
          <w:rFonts w:ascii="Calibri Light" w:hAnsi="Calibri Light" w:cs="Calibri Light"/>
          <w:sz w:val="24"/>
          <w:szCs w:val="24"/>
        </w:rPr>
      </w:pPr>
      <w:r w:rsidRPr="00631254">
        <w:rPr>
          <w:rFonts w:ascii="Calibri Light" w:hAnsi="Calibri Light" w:cs="Calibri Light"/>
          <w:b/>
          <w:sz w:val="24"/>
          <w:szCs w:val="24"/>
        </w:rPr>
        <w:t xml:space="preserve">Dotyczy: </w:t>
      </w:r>
      <w:r>
        <w:rPr>
          <w:rFonts w:ascii="Calibri Light" w:hAnsi="Calibri Light" w:cs="Calibri Light"/>
          <w:b/>
          <w:sz w:val="24"/>
          <w:szCs w:val="24"/>
        </w:rPr>
        <w:t xml:space="preserve"> </w:t>
      </w:r>
      <w:r w:rsidRPr="00631254">
        <w:rPr>
          <w:rFonts w:ascii="Calibri Light" w:hAnsi="Calibri Light" w:cs="Calibri Light"/>
          <w:sz w:val="24"/>
          <w:szCs w:val="24"/>
        </w:rPr>
        <w:t xml:space="preserve">Zapytanie ofertowe nr ZO.1.2023 </w:t>
      </w:r>
      <w:r>
        <w:rPr>
          <w:rFonts w:ascii="Calibri Light" w:hAnsi="Calibri Light" w:cs="Calibri Light"/>
          <w:sz w:val="24"/>
          <w:szCs w:val="24"/>
        </w:rPr>
        <w:br/>
      </w:r>
      <w:r w:rsidRPr="00631254">
        <w:rPr>
          <w:rFonts w:ascii="Calibri Light" w:hAnsi="Calibri Light" w:cs="Calibri Light"/>
          <w:sz w:val="24"/>
          <w:szCs w:val="24"/>
        </w:rPr>
        <w:t>pn</w:t>
      </w:r>
      <w:r>
        <w:rPr>
          <w:rFonts w:ascii="Calibri Light" w:hAnsi="Calibri Light" w:cs="Calibri Light"/>
          <w:sz w:val="24"/>
          <w:szCs w:val="24"/>
        </w:rPr>
        <w:t xml:space="preserve">. </w:t>
      </w:r>
      <w:r w:rsidRPr="00631254">
        <w:rPr>
          <w:rFonts w:ascii="Calibri Light" w:hAnsi="Calibri Light" w:cs="Calibri Light"/>
          <w:sz w:val="24"/>
          <w:szCs w:val="24"/>
        </w:rPr>
        <w:t>Rozwój infrastruktury turystycznej i rekreacyjnej w Gminie Świekatowo: Świekatowo</w:t>
      </w:r>
    </w:p>
    <w:p w:rsidR="002A54B8" w:rsidRDefault="002A54B8" w:rsidP="002A54B8"/>
    <w:p w:rsidR="002A54B8" w:rsidRDefault="002A54B8" w:rsidP="002A54B8">
      <w:r>
        <w:t>1.     Czy w ofercie należy uwzględnić obsługę geodezyjną?</w:t>
      </w:r>
    </w:p>
    <w:p w:rsidR="002A54B8" w:rsidRDefault="002A54B8" w:rsidP="002A54B8">
      <w:r>
        <w:t xml:space="preserve">Zgodnie z pkt. VI zapytania ofertowego „po wykonaniu zadania wykonawca zobowiązany będzie dostarczyć certyfikaty, deklaracje zgodności , karty gwarancyjne zamontowanych urządzeń oraz </w:t>
      </w:r>
      <w:r w:rsidRPr="002A54B8">
        <w:rPr>
          <w:u w:val="single"/>
        </w:rPr>
        <w:t>inwentaryzację powykonawczą</w:t>
      </w:r>
      <w:r>
        <w:t>.”</w:t>
      </w:r>
    </w:p>
    <w:p w:rsidR="002A54B8" w:rsidRDefault="002A54B8" w:rsidP="002A54B8">
      <w:r>
        <w:t>2.    Czy w ofercie należy uwzględnić przycięcie gałęzi znajdujących się w pobliżu placu zabaw, aby nie zachodziły na wyznaczone strefy bezpieczne, czy Zamawiający wykona to we własnym zakresie?</w:t>
      </w:r>
    </w:p>
    <w:p w:rsidR="002A54B8" w:rsidRDefault="002A54B8" w:rsidP="002A54B8">
      <w:r>
        <w:t>Przycięcie gałęzi leży w gestii zamawiającego.</w:t>
      </w:r>
    </w:p>
    <w:p w:rsidR="002A54B8" w:rsidRDefault="002A54B8" w:rsidP="002A54B8">
      <w:r>
        <w:t>3. Czy w zakres zamówienia wchodzi pielęgnacja istniejącego trawnika według projektu budowlanego pkt. 1.6 ? Jeżeli tak, prosimy o podanie częstotliwości oraz długości okresu pielęgnacji.</w:t>
      </w:r>
    </w:p>
    <w:p w:rsidR="002A54B8" w:rsidRDefault="002A54B8" w:rsidP="002A54B8">
      <w:r>
        <w:t>Pielęgnacja trawnika nie wchodzi w zakres czynności wykonawcy.</w:t>
      </w:r>
    </w:p>
    <w:p w:rsidR="002A54B8" w:rsidRPr="00593C8A" w:rsidRDefault="002A54B8" w:rsidP="002A54B8">
      <w:r w:rsidRPr="00593C8A">
        <w:t xml:space="preserve">4.     Czy Zamawiający ujednolici opis materiałowy i dopuści wykonanie siedzisk i oparć w </w:t>
      </w:r>
      <w:r w:rsidR="00593C8A" w:rsidRPr="00593C8A">
        <w:t>u</w:t>
      </w:r>
      <w:r w:rsidRPr="00593C8A">
        <w:t>rządzeniach fitness z odpornej na warunki atmosferyczne płyty HDPE?</w:t>
      </w:r>
    </w:p>
    <w:p w:rsidR="002A54B8" w:rsidRDefault="00593C8A" w:rsidP="002A54B8">
      <w:r>
        <w:t>Zamawiający dopuszcza taką zmianę.</w:t>
      </w:r>
    </w:p>
    <w:p w:rsidR="002A54B8" w:rsidRDefault="002A54B8" w:rsidP="002A54B8">
      <w:r w:rsidRPr="00593C8A">
        <w:t>5.     Czy stół do gry w tenisa stołowego ma być wolnostojący czy do wkopania?</w:t>
      </w:r>
    </w:p>
    <w:p w:rsidR="002A54B8" w:rsidRDefault="00593C8A" w:rsidP="002A54B8">
      <w:r>
        <w:t>Stół musi być zamontowany w taki sposób, aby odkształcenia gruntu nie wpłynęły negatywnie na zachowanie poziomu jego blatu.</w:t>
      </w:r>
    </w:p>
    <w:p w:rsidR="002A54B8" w:rsidRDefault="002A54B8" w:rsidP="002A54B8">
      <w:r>
        <w:t>6.     W związku z rozbieżnościami w dokumentacji, prosimy o informację czy w ofercie należy uwzględnić sadzenie krzewów żywopłotowych w ilości 120 szt. oraz czy w zakres zadania wchodzi ich ewentualna pielęgnacja?</w:t>
      </w:r>
    </w:p>
    <w:p w:rsidR="00AB1647" w:rsidRDefault="005217BC" w:rsidP="00715564">
      <w:r>
        <w:t xml:space="preserve">Należy przyjąć nasadzenia </w:t>
      </w:r>
      <w:r w:rsidRPr="005217BC">
        <w:t>2x4sz/1m</w:t>
      </w:r>
      <w:r>
        <w:rPr>
          <w:vertAlign w:val="superscript"/>
        </w:rPr>
        <w:t>2</w:t>
      </w:r>
      <w:r w:rsidR="00593C8A">
        <w:rPr>
          <w:vertAlign w:val="superscript"/>
        </w:rPr>
        <w:t xml:space="preserve"> </w:t>
      </w:r>
      <w:r w:rsidR="00593C8A">
        <w:t>wg mapy</w:t>
      </w:r>
      <w:r>
        <w:t>. Pielęgnacja nie wchodzi w zakres zadania.</w:t>
      </w:r>
    </w:p>
    <w:p w:rsidR="00715564" w:rsidRDefault="002A54B8" w:rsidP="00715564">
      <w:r w:rsidRPr="00593C8A">
        <w:lastRenderedPageBreak/>
        <w:t xml:space="preserve">7.  Czy Zamawiający dopuści wykonanie wszystkich elementów konstrukcyjnych urządzeń z rur stalowych o średnicy 76,1mm lub profili 80x80 mm zabezpieczonych antykorozyjnie </w:t>
      </w:r>
      <w:r w:rsidR="00DB4DD0" w:rsidRPr="00DB4DD0">
        <w:t>podkładem cynkowym i malowanych proszkowo, zamiast drewnianych?</w:t>
      </w:r>
    </w:p>
    <w:p w:rsidR="00593C8A" w:rsidRPr="00593C8A" w:rsidRDefault="00593C8A" w:rsidP="00715564">
      <w:r>
        <w:t xml:space="preserve">Zamawiający dopuszcza takie rozwiązanie o ile nie wpłynie ono na funkcjonalność </w:t>
      </w:r>
      <w:r w:rsidR="00DB4DD0">
        <w:t xml:space="preserve">a urządzenia posiadać będą certyfikaty dopuszczające je do użytkowania. </w:t>
      </w:r>
    </w:p>
    <w:p w:rsidR="00715564" w:rsidRDefault="00715564" w:rsidP="00715564">
      <w:r w:rsidRPr="00DB4DD0">
        <w:t>8.Czy Zamawiający dopuszcza kosz stalowy, ławkę o konstrukcji stalowej z siedziskiem z drewna iglastego, tablicę z regulaminem o konstrukcji stalowej?</w:t>
      </w:r>
    </w:p>
    <w:p w:rsidR="00DB4DD0" w:rsidRDefault="00DB4DD0" w:rsidP="00715564">
      <w:r>
        <w:t>Tak</w:t>
      </w:r>
    </w:p>
    <w:p w:rsidR="00BF42B9" w:rsidRDefault="00BF42B9" w:rsidP="00BF42B9">
      <w:r>
        <w:t>9. Czy do zadania trzeba przyjąć koszt kierownika budowy?</w:t>
      </w:r>
    </w:p>
    <w:p w:rsidR="00BF42B9" w:rsidRDefault="00BF42B9" w:rsidP="00BF42B9">
      <w:r w:rsidRPr="00BF42B9">
        <w:t>Zadanie realizowane jest na podstawie zgłoszenia robót budowlanych nie wymagających pozwolenia na budowę, więc zamawiający nie wymaga, aby wykonawca zapewniał kierownika budowy. Nadzór nad inwestycją ze strony zamawiającego prowadzić będzie Inspektor Nadzoru.</w:t>
      </w:r>
    </w:p>
    <w:p w:rsidR="00BF42B9" w:rsidRDefault="00BF42B9" w:rsidP="00BF42B9">
      <w:r>
        <w:t>10.  Czy zgodnie z obowiązującymi przepisami wymagacie Państwo aby wykonawca posiadał certyfikat ze znakiem PCA na zgodność z normą PN-EN 16630:2015-06 wydany przez jednostkę certyfikującą posiadającą akredytację PCA?</w:t>
      </w:r>
    </w:p>
    <w:p w:rsidR="00BF42B9" w:rsidRDefault="00BF42B9" w:rsidP="00BF42B9">
      <w:r w:rsidRPr="00BF42B9">
        <w:t>Dokumentacja techniczna określa jakie normy muszą spełniać urządzenia.</w:t>
      </w:r>
    </w:p>
    <w:p w:rsidR="00BF42B9" w:rsidRDefault="00BF42B9" w:rsidP="00BF42B9">
      <w:r>
        <w:t>11. Czy wymagacie Państwo złożenia takiego certyfikatu na etapie składania ofert?</w:t>
      </w:r>
    </w:p>
    <w:p w:rsidR="00BF42B9" w:rsidRDefault="00BF42B9" w:rsidP="00BF42B9">
      <w:r w:rsidRPr="00BF42B9">
        <w:t>Zgodnie z pkt.VI zapytania ofertowego „po wykonaniu zadania wykonawca zobowiązany będzie dostarczyć certyfikaty, deklaracje zgodności , karty gwarancyjne zamontowanych urządzeń oraz inwentaryzację powykonawczą.”</w:t>
      </w:r>
    </w:p>
    <w:p w:rsidR="00BF42B9" w:rsidRDefault="00BF42B9" w:rsidP="00BF42B9">
      <w:r>
        <w:t>12. Czy Zamawiający dopuszcza urządzenie ROWER + PYLON gdzie pylon będzie miał średnicę 90 mm?</w:t>
      </w:r>
    </w:p>
    <w:p w:rsidR="00BF42B9" w:rsidRDefault="00BF42B9" w:rsidP="00BF42B9">
      <w:r w:rsidRPr="00BF42B9">
        <w:t>Zamawiający wyraża zgodę na zmienię średnicy pylonu, o ile urządzenie posiada certyfikat dopuszczający je do użytkowania  w określony zapytaniem ofertowym celu.</w:t>
      </w:r>
    </w:p>
    <w:p w:rsidR="00BF42B9" w:rsidRDefault="00BF42B9" w:rsidP="00BF42B9">
      <w:r>
        <w:t>13. Jakiego rodzaju rośliny do nasadzenia należy wycenić ? jakiej wielkości? Proszę o bardziej szczegółowe informacje.</w:t>
      </w:r>
    </w:p>
    <w:p w:rsidR="00BF42B9" w:rsidRDefault="00BF42B9" w:rsidP="00BF42B9">
      <w:r w:rsidRPr="00BF42B9">
        <w:t>Przedmiar robót- Z</w:t>
      </w:r>
      <w:r>
        <w:t>estawienie materiałów  poz. nr 6</w:t>
      </w:r>
      <w:r w:rsidRPr="00BF42B9">
        <w:t xml:space="preserve"> wskazuje jakie rośliny  należy przyjąć do oferty.</w:t>
      </w:r>
    </w:p>
    <w:p w:rsidR="00BF42B9" w:rsidRDefault="00BF42B9" w:rsidP="00BF42B9"/>
    <w:p w:rsidR="00BF42B9" w:rsidRDefault="00BF42B9" w:rsidP="00BF42B9"/>
    <w:p w:rsidR="00BF42B9" w:rsidRDefault="00BF42B9" w:rsidP="00BF42B9">
      <w:r>
        <w:lastRenderedPageBreak/>
        <w:t>14. Czy kolorystyka siłowni dowolna?</w:t>
      </w:r>
    </w:p>
    <w:p w:rsidR="00BF42B9" w:rsidRDefault="00BF42B9" w:rsidP="00BF42B9">
      <w:r w:rsidRPr="00BF42B9">
        <w:t>Zgodnie z zapisami zapytania ofertowego, zamawiający nie narzuca konkretnych kolorów urządzeń, jednakże zastosowane barwy należy przedstawić do akceptacji zamawiającego.</w:t>
      </w:r>
    </w:p>
    <w:p w:rsidR="00BF42B9" w:rsidRDefault="00BF42B9" w:rsidP="00BF42B9">
      <w:r>
        <w:t>15. Czy rower może być łączony do słupa?</w:t>
      </w:r>
    </w:p>
    <w:p w:rsidR="00BF42B9" w:rsidRDefault="00BF42B9" w:rsidP="00BF42B9">
      <w:r w:rsidRPr="00BF42B9">
        <w:t>Urządzenia muszą  być zgodne z dokumentacją techniczną, więc rower musi być zamontowany na pylonie.</w:t>
      </w:r>
    </w:p>
    <w:p w:rsidR="00BF42B9" w:rsidRDefault="00BF42B9" w:rsidP="00BF42B9">
      <w:r>
        <w:t>16. Czy Zamawiający dopuszcza siedziska, oparcia i stopnice do urządzeń siłowni zewnętrznej stalowe ocynkowane ogniowo i malowane podwójnie proszkowo farbami poliestrowymi, które są tak samo trwałe?</w:t>
      </w:r>
    </w:p>
    <w:p w:rsidR="00BF42B9" w:rsidRDefault="00BF42B9" w:rsidP="00BF42B9">
      <w:r w:rsidRPr="00BF42B9">
        <w:t>Zamawiający dopuszcza stopnice wykonane ze stali.</w:t>
      </w:r>
    </w:p>
    <w:p w:rsidR="00C95290" w:rsidRPr="00DB4DD0" w:rsidRDefault="001B5454" w:rsidP="00715564">
      <w:r>
        <w:t>17</w:t>
      </w:r>
      <w:r w:rsidR="00715564" w:rsidRPr="00DB4DD0">
        <w:t>. Czy rower może być łączony do słupa?</w:t>
      </w:r>
      <w:r w:rsidR="00C95290" w:rsidRPr="00DB4DD0">
        <w:t xml:space="preserve"> </w:t>
      </w:r>
    </w:p>
    <w:p w:rsidR="00DB4DD0" w:rsidRPr="00DB4DD0" w:rsidRDefault="00DB4DD0" w:rsidP="00715564">
      <w:r w:rsidRPr="00DB4DD0">
        <w:t>Urządzenia muszą  być zgodne z dokumentacją techniczną, więc rower musi być zamontowany na pylonie.</w:t>
      </w:r>
    </w:p>
    <w:p w:rsidR="00C95290" w:rsidRDefault="00404DA9" w:rsidP="00715564">
      <w:r>
        <w:t>18</w:t>
      </w:r>
      <w:r w:rsidR="00DB4DD0" w:rsidRPr="00DB4DD0">
        <w:t>.</w:t>
      </w:r>
      <w:r>
        <w:t xml:space="preserve"> </w:t>
      </w:r>
      <w:r w:rsidR="00C95290" w:rsidRPr="00DB4DD0">
        <w:t>Czy Zamawiający dopuszcza siedziska,</w:t>
      </w:r>
      <w:r w:rsidR="00DB4DD0">
        <w:t xml:space="preserve"> </w:t>
      </w:r>
      <w:r w:rsidR="00C95290" w:rsidRPr="00DB4DD0">
        <w:t>oparcia i stopnice do urządzeń siłowni zewnętrznej stalowe ocynkowane ogniowo i malowane podwójnie proszkowo farbami poliestrowymi, które są tak samo trwałe</w:t>
      </w:r>
      <w:r w:rsidR="00DB4DD0">
        <w:t>.</w:t>
      </w:r>
    </w:p>
    <w:p w:rsidR="00907551" w:rsidRDefault="00DB4DD0" w:rsidP="00907551">
      <w:r w:rsidRPr="00DB4DD0">
        <w:t>Zamawiający dopuszcza stopnice wykonane ze stali.</w:t>
      </w:r>
    </w:p>
    <w:p w:rsidR="00907551" w:rsidRDefault="00DC05DF" w:rsidP="00907551">
      <w:r w:rsidRPr="00DC05DF">
        <w:t>19</w:t>
      </w:r>
      <w:r w:rsidR="00907551" w:rsidRPr="00DC05DF">
        <w:t>. Czy po stronie Wykonawcy będzie pielęgnacja nawierzchni trawiastej oraz krzewów?</w:t>
      </w:r>
    </w:p>
    <w:p w:rsidR="00907551" w:rsidRPr="00907551" w:rsidRDefault="00DC05DF" w:rsidP="00907551">
      <w:pPr>
        <w:rPr>
          <w:color w:val="FF0000"/>
        </w:rPr>
      </w:pPr>
      <w:r>
        <w:t>Nie.</w:t>
      </w:r>
    </w:p>
    <w:p w:rsidR="00907551" w:rsidRDefault="00DC05DF" w:rsidP="00907551">
      <w:r w:rsidRPr="00DC05DF">
        <w:t>20.</w:t>
      </w:r>
      <w:r w:rsidR="00907551" w:rsidRPr="00DC05DF">
        <w:t xml:space="preserve"> Czy nawierzchnia piaskowa ma zostać oddzielona obrzeżem? Jeżeli tak to jakim?</w:t>
      </w:r>
    </w:p>
    <w:p w:rsidR="00DC05DF" w:rsidRPr="00DC05DF" w:rsidRDefault="00DC05DF" w:rsidP="00907551">
      <w:r>
        <w:t>Nie. Odseparowanie piasku od istniejącej darni należy wykonać przez pionowe ułożenie foli.</w:t>
      </w:r>
    </w:p>
    <w:p w:rsidR="00907551" w:rsidRDefault="00DC05DF" w:rsidP="00907551">
      <w:r w:rsidRPr="00DC05DF">
        <w:t>21</w:t>
      </w:r>
      <w:r w:rsidR="00907551" w:rsidRPr="00DC05DF">
        <w:t>. Czy nawierzchnia trawiasta ma zostać oddzielona obrzeżem? Jeżeli tak to jakim?</w:t>
      </w:r>
    </w:p>
    <w:p w:rsidR="00907551" w:rsidRDefault="00DC05DF" w:rsidP="00907551">
      <w:r>
        <w:t>Nie</w:t>
      </w:r>
    </w:p>
    <w:p w:rsidR="002B1993" w:rsidRDefault="002B1993" w:rsidP="00907551">
      <w:r>
        <w:t xml:space="preserve">22. </w:t>
      </w:r>
      <w:r w:rsidRPr="002B1993">
        <w:t>Czy Zamawiający dopuści wykonanie i kosza na śmieci i ławek o konstrukcji stalowej i malowanej proszkowo, siedziska i oparcia drewniane? Warto podkreślić, że urządzenia oraz elementy  małej architektury wykonane ze stali są bardziej trwałe i lepsze pod względem estetycznym w późniejszych latach.</w:t>
      </w:r>
    </w:p>
    <w:p w:rsidR="002B1993" w:rsidRDefault="002B1993" w:rsidP="00907551">
      <w:r>
        <w:t>Tak</w:t>
      </w:r>
    </w:p>
    <w:p w:rsidR="002B1993" w:rsidRPr="00907551" w:rsidRDefault="002B1993" w:rsidP="00907551">
      <w:pPr>
        <w:rPr>
          <w:color w:val="FF0000"/>
        </w:rPr>
      </w:pPr>
      <w:r>
        <w:lastRenderedPageBreak/>
        <w:t>23.</w:t>
      </w:r>
      <w:r w:rsidRPr="002B1993">
        <w:t xml:space="preserve"> Czy na teren budowy jest zapewniony dojazd samochodów ciężarowych powyżej 20 ton? jeśli nie, to prosimy o podanie tonażu samochodów które tam mogą się poruszać?</w:t>
      </w:r>
    </w:p>
    <w:p w:rsidR="00AB1647" w:rsidRDefault="00AB1647" w:rsidP="00907551">
      <w:r w:rsidRPr="00AB1647">
        <w:t>Tak.</w:t>
      </w:r>
    </w:p>
    <w:p w:rsidR="00D20B04" w:rsidRDefault="00D20B04" w:rsidP="00907551"/>
    <w:p w:rsidR="00D20B04" w:rsidRPr="00D20B04" w:rsidRDefault="00D20B04" w:rsidP="00AB1647">
      <w:pPr>
        <w:rPr>
          <w:b/>
        </w:rPr>
      </w:pPr>
      <w:r w:rsidRPr="00D20B04">
        <w:rPr>
          <w:b/>
        </w:rPr>
        <w:t>Zamawiający informuję, że odstępuje od procentowego określenia różnic w wymiarach urządzeń, przy czym zastrzega, że przy wyborze urządzeń należy uwzględnić ich strefy bezpieczeństwa oraz umiejscowienie w terenie zgodnie z PZT.</w:t>
      </w:r>
    </w:p>
    <w:p w:rsidR="00D25140" w:rsidRPr="00D25140" w:rsidRDefault="00D25140" w:rsidP="00AB1647">
      <w:pPr>
        <w:rPr>
          <w:b/>
        </w:rPr>
      </w:pPr>
      <w:r w:rsidRPr="00D25140">
        <w:rPr>
          <w:b/>
        </w:rPr>
        <w:t xml:space="preserve">Ponadto </w:t>
      </w:r>
      <w:r w:rsidR="00D20B04">
        <w:rPr>
          <w:b/>
        </w:rPr>
        <w:t>zawiadamiam</w:t>
      </w:r>
      <w:r w:rsidRPr="00D25140">
        <w:rPr>
          <w:b/>
        </w:rPr>
        <w:t>, że zmienia się termin na składanie ofert na 08.05.2023r.</w:t>
      </w:r>
    </w:p>
    <w:p w:rsidR="00D25140" w:rsidRDefault="00D25140" w:rsidP="00AB1647"/>
    <w:p w:rsidR="00907551" w:rsidRDefault="00AB1647" w:rsidP="00AB1647">
      <w:pPr>
        <w:tabs>
          <w:tab w:val="left" w:pos="5191"/>
        </w:tabs>
      </w:pPr>
      <w:r>
        <w:tab/>
        <w:t>/-/ Wójt Gminy Świekatowo</w:t>
      </w:r>
    </w:p>
    <w:p w:rsidR="00AB1647" w:rsidRPr="00AB1647" w:rsidRDefault="00AB1647" w:rsidP="00AB1647">
      <w:pPr>
        <w:tabs>
          <w:tab w:val="left" w:pos="5559"/>
        </w:tabs>
      </w:pPr>
      <w:r>
        <w:tab/>
      </w:r>
      <w:bookmarkStart w:id="0" w:name="_GoBack"/>
      <w:bookmarkEnd w:id="0"/>
      <w:r w:rsidR="00D25140">
        <w:t xml:space="preserve"> </w:t>
      </w:r>
      <w:r>
        <w:t>Marek Topoliński</w:t>
      </w:r>
    </w:p>
    <w:sectPr w:rsidR="00AB1647" w:rsidRPr="00AB1647">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FAD" w:rsidRDefault="00942FAD" w:rsidP="00593C8A">
      <w:pPr>
        <w:spacing w:after="0" w:line="240" w:lineRule="auto"/>
      </w:pPr>
      <w:r>
        <w:separator/>
      </w:r>
    </w:p>
  </w:endnote>
  <w:endnote w:type="continuationSeparator" w:id="0">
    <w:p w:rsidR="00942FAD" w:rsidRDefault="00942FAD" w:rsidP="00593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FAD" w:rsidRDefault="00942FAD" w:rsidP="00593C8A">
      <w:pPr>
        <w:spacing w:after="0" w:line="240" w:lineRule="auto"/>
      </w:pPr>
      <w:r>
        <w:separator/>
      </w:r>
    </w:p>
  </w:footnote>
  <w:footnote w:type="continuationSeparator" w:id="0">
    <w:p w:rsidR="00942FAD" w:rsidRDefault="00942FAD" w:rsidP="00593C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C8A" w:rsidRDefault="00593C8A" w:rsidP="00593C8A">
    <w:pPr>
      <w:pStyle w:val="Nagwek"/>
    </w:pPr>
    <w:r>
      <w:rPr>
        <w:rFonts w:ascii="Times New Roman" w:eastAsia="Times New Roman" w:hAnsi="Times New Roman" w:cs="Times New Roman"/>
        <w:noProof/>
        <w:sz w:val="20"/>
        <w:szCs w:val="20"/>
        <w:lang w:eastAsia="pl-PL"/>
      </w:rPr>
      <w:drawing>
        <wp:inline distT="0" distB="0" distL="0" distR="0" wp14:anchorId="2B3E9D2D" wp14:editId="1C208CCF">
          <wp:extent cx="757052" cy="571500"/>
          <wp:effectExtent l="0" t="0" r="5080" b="0"/>
          <wp:docPr id="1" name="Obraz 1" descr="Znalezione obrazy dla zapytania logotypy p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nalezione obrazy dla zapytania logotypy prow"/>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052" cy="571500"/>
                  </a:xfrm>
                  <a:prstGeom prst="rect">
                    <a:avLst/>
                  </a:prstGeom>
                  <a:noFill/>
                  <a:ln>
                    <a:noFill/>
                  </a:ln>
                </pic:spPr>
              </pic:pic>
            </a:graphicData>
          </a:graphic>
        </wp:inline>
      </w:drawing>
    </w:r>
    <w:r>
      <w:t xml:space="preserve">                                                   </w:t>
    </w:r>
    <w:r>
      <w:rPr>
        <w:rFonts w:ascii="Times New Roman" w:eastAsia="Times New Roman" w:hAnsi="Times New Roman" w:cs="Times New Roman"/>
        <w:noProof/>
        <w:sz w:val="20"/>
        <w:szCs w:val="20"/>
        <w:lang w:eastAsia="pl-PL"/>
      </w:rPr>
      <w:drawing>
        <wp:inline distT="0" distB="0" distL="0" distR="0" wp14:anchorId="27C6A34A" wp14:editId="0A73094E">
          <wp:extent cx="495808" cy="581025"/>
          <wp:effectExtent l="0" t="0" r="0" b="0"/>
          <wp:docPr id="2" name="Obraz 2" descr="F:\Urzadmarsz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rzadmarsz 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95808" cy="581025"/>
                  </a:xfrm>
                  <a:prstGeom prst="rect">
                    <a:avLst/>
                  </a:prstGeom>
                  <a:noFill/>
                  <a:ln>
                    <a:noFill/>
                  </a:ln>
                </pic:spPr>
              </pic:pic>
            </a:graphicData>
          </a:graphic>
        </wp:inline>
      </w:drawing>
    </w:r>
    <w:r>
      <w:t xml:space="preserve">                                                     </w:t>
    </w:r>
    <w:r>
      <w:rPr>
        <w:rFonts w:ascii="Times New Roman" w:eastAsia="Times New Roman" w:hAnsi="Times New Roman" w:cs="Times New Roman"/>
        <w:noProof/>
        <w:sz w:val="20"/>
        <w:szCs w:val="20"/>
        <w:lang w:eastAsia="pl-PL"/>
      </w:rPr>
      <w:drawing>
        <wp:inline distT="0" distB="0" distL="0" distR="0" wp14:anchorId="7A38AA62" wp14:editId="6AED6284">
          <wp:extent cx="996462" cy="647700"/>
          <wp:effectExtent l="0" t="0" r="0" b="0"/>
          <wp:docPr id="3" name="Obraz 3" descr="Znalezione obrazy dla zapytania logotypy prow 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nalezione obrazy dla zapytania logotypy prow 2014-20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6462" cy="647700"/>
                  </a:xfrm>
                  <a:prstGeom prst="rect">
                    <a:avLst/>
                  </a:prstGeom>
                  <a:noFill/>
                  <a:ln>
                    <a:noFill/>
                  </a:ln>
                </pic:spPr>
              </pic:pic>
            </a:graphicData>
          </a:graphic>
        </wp:inline>
      </w:drawing>
    </w:r>
    <w:r w:rsidRPr="005E066E">
      <w:t xml:space="preserve">    </w:t>
    </w:r>
  </w:p>
  <w:p w:rsidR="00593C8A" w:rsidRDefault="00593C8A" w:rsidP="00593C8A">
    <w:pPr>
      <w:pStyle w:val="Nagwek"/>
    </w:pPr>
    <w:r>
      <w:rPr>
        <w:noProof/>
        <w:lang w:eastAsia="pl-PL"/>
      </w:rPr>
      <w:drawing>
        <wp:anchor distT="0" distB="0" distL="114300" distR="114300" simplePos="0" relativeHeight="251659264" behindDoc="1" locked="0" layoutInCell="1" allowOverlap="1" wp14:anchorId="2FE957F7" wp14:editId="25E07BDE">
          <wp:simplePos x="0" y="0"/>
          <wp:positionH relativeFrom="column">
            <wp:posOffset>1567180</wp:posOffset>
          </wp:positionH>
          <wp:positionV relativeFrom="paragraph">
            <wp:posOffset>112395</wp:posOffset>
          </wp:positionV>
          <wp:extent cx="2324100" cy="424815"/>
          <wp:effectExtent l="0" t="0" r="0" b="0"/>
          <wp:wrapThrough wrapText="bothSides">
            <wp:wrapPolygon edited="0">
              <wp:start x="0" y="0"/>
              <wp:lineTo x="0" y="20341"/>
              <wp:lineTo x="21423" y="20341"/>
              <wp:lineTo x="21423" y="0"/>
              <wp:lineTo x="0" y="0"/>
            </wp:wrapPolygon>
          </wp:wrapThrough>
          <wp:docPr id="4" name="Obraz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24100" cy="424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3C8A" w:rsidRPr="005E066E" w:rsidRDefault="00593C8A" w:rsidP="00593C8A">
    <w:pPr>
      <w:pStyle w:val="Nagwek"/>
      <w:jc w:val="center"/>
      <w:rPr>
        <w:b/>
      </w:rPr>
    </w:pPr>
  </w:p>
  <w:p w:rsidR="00593C8A" w:rsidRDefault="00593C8A" w:rsidP="00593C8A">
    <w:pPr>
      <w:pStyle w:val="Nagwek"/>
    </w:pPr>
  </w:p>
  <w:p w:rsidR="00593C8A" w:rsidRPr="00631254" w:rsidRDefault="00593C8A" w:rsidP="00593C8A">
    <w:pPr>
      <w:jc w:val="center"/>
      <w:rPr>
        <w:rFonts w:ascii="Calibri Light" w:hAnsi="Calibri Light" w:cs="Calibri Light"/>
        <w:b/>
        <w:sz w:val="28"/>
        <w:szCs w:val="28"/>
      </w:rPr>
    </w:pPr>
  </w:p>
  <w:p w:rsidR="00593C8A" w:rsidRPr="00593C8A" w:rsidRDefault="00593C8A" w:rsidP="00593C8A">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7B1"/>
    <w:rsid w:val="001B5454"/>
    <w:rsid w:val="002A54B8"/>
    <w:rsid w:val="002B1993"/>
    <w:rsid w:val="00404DA9"/>
    <w:rsid w:val="004D07B1"/>
    <w:rsid w:val="005217BC"/>
    <w:rsid w:val="00593C8A"/>
    <w:rsid w:val="00715564"/>
    <w:rsid w:val="007658EA"/>
    <w:rsid w:val="00826FAB"/>
    <w:rsid w:val="00865B9D"/>
    <w:rsid w:val="00877EB7"/>
    <w:rsid w:val="00907551"/>
    <w:rsid w:val="0092663A"/>
    <w:rsid w:val="00942FAD"/>
    <w:rsid w:val="00AB1647"/>
    <w:rsid w:val="00BF42B9"/>
    <w:rsid w:val="00C25CE5"/>
    <w:rsid w:val="00C95290"/>
    <w:rsid w:val="00D20B04"/>
    <w:rsid w:val="00D25140"/>
    <w:rsid w:val="00DB4DD0"/>
    <w:rsid w:val="00DC0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93C8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3C8A"/>
  </w:style>
  <w:style w:type="paragraph" w:styleId="Stopka">
    <w:name w:val="footer"/>
    <w:basedOn w:val="Normalny"/>
    <w:link w:val="StopkaZnak"/>
    <w:uiPriority w:val="99"/>
    <w:unhideWhenUsed/>
    <w:rsid w:val="00593C8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3C8A"/>
  </w:style>
  <w:style w:type="character" w:styleId="Hipercze">
    <w:name w:val="Hyperlink"/>
    <w:basedOn w:val="Domylnaczcionkaakapitu"/>
    <w:uiPriority w:val="99"/>
    <w:unhideWhenUsed/>
    <w:rsid w:val="00593C8A"/>
    <w:rPr>
      <w:color w:val="0000FF" w:themeColor="hyperlink"/>
      <w:u w:val="single"/>
    </w:rPr>
  </w:style>
  <w:style w:type="paragraph" w:styleId="Tekstdymka">
    <w:name w:val="Balloon Text"/>
    <w:basedOn w:val="Normalny"/>
    <w:link w:val="TekstdymkaZnak"/>
    <w:uiPriority w:val="99"/>
    <w:semiHidden/>
    <w:unhideWhenUsed/>
    <w:rsid w:val="00593C8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93C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93C8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3C8A"/>
  </w:style>
  <w:style w:type="paragraph" w:styleId="Stopka">
    <w:name w:val="footer"/>
    <w:basedOn w:val="Normalny"/>
    <w:link w:val="StopkaZnak"/>
    <w:uiPriority w:val="99"/>
    <w:unhideWhenUsed/>
    <w:rsid w:val="00593C8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3C8A"/>
  </w:style>
  <w:style w:type="character" w:styleId="Hipercze">
    <w:name w:val="Hyperlink"/>
    <w:basedOn w:val="Domylnaczcionkaakapitu"/>
    <w:uiPriority w:val="99"/>
    <w:unhideWhenUsed/>
    <w:rsid w:val="00593C8A"/>
    <w:rPr>
      <w:color w:val="0000FF" w:themeColor="hyperlink"/>
      <w:u w:val="single"/>
    </w:rPr>
  </w:style>
  <w:style w:type="paragraph" w:styleId="Tekstdymka">
    <w:name w:val="Balloon Text"/>
    <w:basedOn w:val="Normalny"/>
    <w:link w:val="TekstdymkaZnak"/>
    <w:uiPriority w:val="99"/>
    <w:semiHidden/>
    <w:unhideWhenUsed/>
    <w:rsid w:val="00593C8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93C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ip.swiekatowo.lo.p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835</Words>
  <Characters>5014</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gmina</dc:creator>
  <cp:lastModifiedBy>gmina</cp:lastModifiedBy>
  <cp:revision>4</cp:revision>
  <cp:lastPrinted>2023-04-26T09:55:00Z</cp:lastPrinted>
  <dcterms:created xsi:type="dcterms:W3CDTF">2023-04-26T09:41:00Z</dcterms:created>
  <dcterms:modified xsi:type="dcterms:W3CDTF">2023-04-26T10:07:00Z</dcterms:modified>
</cp:coreProperties>
</file>