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75" w:rsidRDefault="00977D75" w:rsidP="00977D75">
      <w:pPr>
        <w:jc w:val="both"/>
        <w:rPr>
          <w:rFonts w:ascii="Arial" w:hAnsi="Arial" w:cs="Arial"/>
          <w:sz w:val="24"/>
          <w:szCs w:val="24"/>
        </w:rPr>
      </w:pPr>
      <w:r w:rsidRPr="003E7715">
        <w:rPr>
          <w:rFonts w:ascii="Arial" w:hAnsi="Arial" w:cs="Arial"/>
          <w:sz w:val="24"/>
          <w:szCs w:val="24"/>
        </w:rPr>
        <w:t>RIOŚiGK.6220.</w:t>
      </w:r>
      <w:r w:rsidR="00DF6731">
        <w:rPr>
          <w:rFonts w:ascii="Arial" w:hAnsi="Arial" w:cs="Arial"/>
          <w:sz w:val="24"/>
          <w:szCs w:val="24"/>
        </w:rPr>
        <w:t>3</w:t>
      </w:r>
      <w:r w:rsidRPr="003E7715">
        <w:rPr>
          <w:rFonts w:ascii="Arial" w:hAnsi="Arial" w:cs="Arial"/>
          <w:sz w:val="24"/>
          <w:szCs w:val="24"/>
        </w:rPr>
        <w:t>.</w:t>
      </w:r>
      <w:r w:rsidR="00DF6731">
        <w:rPr>
          <w:rFonts w:ascii="Arial" w:hAnsi="Arial" w:cs="Arial"/>
          <w:sz w:val="24"/>
          <w:szCs w:val="24"/>
        </w:rPr>
        <w:t>6</w:t>
      </w:r>
      <w:r w:rsidRPr="003E7715">
        <w:rPr>
          <w:rFonts w:ascii="Arial" w:hAnsi="Arial" w:cs="Arial"/>
          <w:sz w:val="24"/>
          <w:szCs w:val="24"/>
        </w:rPr>
        <w:t>.2015</w:t>
      </w:r>
      <w:r w:rsidR="00DF6731">
        <w:rPr>
          <w:rFonts w:ascii="Arial" w:hAnsi="Arial" w:cs="Arial"/>
          <w:sz w:val="24"/>
          <w:szCs w:val="24"/>
        </w:rPr>
        <w:t>.2016</w:t>
      </w:r>
      <w:r w:rsidR="00DF6731">
        <w:rPr>
          <w:rFonts w:ascii="Arial" w:hAnsi="Arial" w:cs="Arial"/>
          <w:sz w:val="24"/>
          <w:szCs w:val="24"/>
        </w:rPr>
        <w:tab/>
      </w:r>
      <w:r w:rsidR="00DF6731">
        <w:rPr>
          <w:rFonts w:ascii="Arial" w:hAnsi="Arial" w:cs="Arial"/>
          <w:sz w:val="24"/>
          <w:szCs w:val="24"/>
        </w:rPr>
        <w:tab/>
      </w:r>
      <w:r w:rsidR="00DF67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Świekatowo, dnia </w:t>
      </w:r>
      <w:r w:rsidR="00DF6731">
        <w:rPr>
          <w:rFonts w:ascii="Arial" w:hAnsi="Arial" w:cs="Arial"/>
          <w:sz w:val="24"/>
          <w:szCs w:val="24"/>
        </w:rPr>
        <w:t xml:space="preserve">29.02.2016 </w:t>
      </w:r>
      <w:r>
        <w:rPr>
          <w:rFonts w:ascii="Arial" w:hAnsi="Arial" w:cs="Arial"/>
          <w:sz w:val="24"/>
          <w:szCs w:val="24"/>
        </w:rPr>
        <w:t>r.</w:t>
      </w:r>
    </w:p>
    <w:p w:rsidR="00977D75" w:rsidRDefault="00977D75" w:rsidP="00977D75">
      <w:pPr>
        <w:jc w:val="both"/>
        <w:rPr>
          <w:rFonts w:ascii="Arial" w:hAnsi="Arial" w:cs="Arial"/>
          <w:sz w:val="24"/>
          <w:szCs w:val="24"/>
        </w:rPr>
      </w:pPr>
    </w:p>
    <w:p w:rsidR="00977D75" w:rsidRDefault="00977D75" w:rsidP="00977D75">
      <w:pPr>
        <w:jc w:val="both"/>
        <w:rPr>
          <w:rFonts w:ascii="Arial" w:hAnsi="Arial" w:cs="Arial"/>
          <w:sz w:val="24"/>
          <w:szCs w:val="24"/>
        </w:rPr>
      </w:pPr>
    </w:p>
    <w:p w:rsidR="00977D75" w:rsidRDefault="00977D75" w:rsidP="00977D75">
      <w:pPr>
        <w:rPr>
          <w:rFonts w:ascii="Arial" w:hAnsi="Arial" w:cs="Arial"/>
          <w:b/>
          <w:sz w:val="24"/>
          <w:szCs w:val="24"/>
        </w:rPr>
      </w:pPr>
    </w:p>
    <w:p w:rsidR="00977D75" w:rsidRDefault="00977D75" w:rsidP="00977D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E C Y Z J A</w:t>
      </w:r>
      <w:r w:rsidR="00DF6731">
        <w:rPr>
          <w:rFonts w:ascii="Arial" w:hAnsi="Arial" w:cs="Arial"/>
          <w:b/>
          <w:sz w:val="24"/>
          <w:szCs w:val="24"/>
        </w:rPr>
        <w:t xml:space="preserve"> </w:t>
      </w:r>
    </w:p>
    <w:p w:rsidR="00977D75" w:rsidRDefault="00977D75" w:rsidP="00977D75">
      <w:pPr>
        <w:jc w:val="both"/>
        <w:rPr>
          <w:rFonts w:ascii="Arial" w:hAnsi="Arial" w:cs="Arial"/>
          <w:sz w:val="24"/>
          <w:szCs w:val="24"/>
        </w:rPr>
      </w:pPr>
    </w:p>
    <w:p w:rsidR="00977D75" w:rsidRDefault="00977D75" w:rsidP="00977D7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105 §1 ustawy z dnia 14 czerwca 1960</w:t>
      </w:r>
      <w:r w:rsidR="008C53C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- Kodeks </w:t>
      </w:r>
      <w:r w:rsidR="00A40536">
        <w:rPr>
          <w:rFonts w:ascii="Arial" w:hAnsi="Arial" w:cs="Arial"/>
          <w:sz w:val="24"/>
          <w:szCs w:val="24"/>
        </w:rPr>
        <w:t xml:space="preserve">postępowania administracyjnego </w:t>
      </w:r>
      <w:r w:rsidR="00A40536" w:rsidRPr="00A40536">
        <w:rPr>
          <w:rFonts w:ascii="Arial" w:hAnsi="Arial" w:cs="Arial"/>
          <w:sz w:val="24"/>
          <w:szCs w:val="24"/>
        </w:rPr>
        <w:t>(Dz.U.2016,  poz. 23)</w:t>
      </w:r>
      <w:r w:rsidR="008C53CE">
        <w:rPr>
          <w:rFonts w:ascii="Arial" w:hAnsi="Arial" w:cs="Arial"/>
          <w:sz w:val="24"/>
          <w:szCs w:val="24"/>
        </w:rPr>
        <w:t>.</w:t>
      </w:r>
    </w:p>
    <w:p w:rsidR="00977D75" w:rsidRDefault="00977D75" w:rsidP="00977D75">
      <w:pPr>
        <w:rPr>
          <w:rFonts w:ascii="Arial" w:hAnsi="Arial" w:cs="Arial"/>
          <w:b/>
          <w:sz w:val="24"/>
          <w:szCs w:val="24"/>
        </w:rPr>
      </w:pPr>
    </w:p>
    <w:p w:rsidR="00977D75" w:rsidRDefault="00977D75" w:rsidP="00977D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Umarzam postępowanie,</w:t>
      </w:r>
    </w:p>
    <w:p w:rsidR="00977D75" w:rsidRDefault="00977D75" w:rsidP="00977D75">
      <w:pPr>
        <w:jc w:val="center"/>
        <w:rPr>
          <w:rFonts w:ascii="Arial" w:hAnsi="Arial" w:cs="Arial"/>
          <w:b/>
          <w:sz w:val="24"/>
          <w:szCs w:val="24"/>
        </w:rPr>
      </w:pPr>
    </w:p>
    <w:p w:rsidR="00977D75" w:rsidRDefault="00977D75" w:rsidP="00977D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 xml:space="preserve">w sprawie </w:t>
      </w:r>
      <w:r>
        <w:rPr>
          <w:rFonts w:ascii="Arial" w:hAnsi="Arial" w:cs="Arial"/>
          <w:sz w:val="24"/>
          <w:szCs w:val="24"/>
        </w:rPr>
        <w:t xml:space="preserve">wydania decyzji o środowiskowych uwarunkowaniach zgody na realizację przedsięwzięcia polegającego na: </w:t>
      </w:r>
      <w:r w:rsidR="00A40536" w:rsidRPr="00A40536">
        <w:rPr>
          <w:rFonts w:ascii="Arial" w:hAnsi="Arial" w:cs="Arial"/>
          <w:sz w:val="24"/>
          <w:szCs w:val="24"/>
        </w:rPr>
        <w:t>„przebudowie rozbudowie istniejącej oczyszczalni ścieków w Świekatowie w gminie Świekatowo na działkach o numerach ewidencyjnych: 230/7, 229/1, 230/6, 237/4, 236/2 obręb 0018 Świekatowo, gmina Świekatowo”</w:t>
      </w:r>
      <w:r>
        <w:rPr>
          <w:rFonts w:ascii="Arial" w:hAnsi="Arial" w:cs="Arial"/>
          <w:sz w:val="24"/>
          <w:szCs w:val="24"/>
        </w:rPr>
        <w:t>.</w:t>
      </w:r>
    </w:p>
    <w:p w:rsidR="00977D75" w:rsidRDefault="00977D75" w:rsidP="00977D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Uzasadnienie</w:t>
      </w:r>
    </w:p>
    <w:p w:rsidR="00977D75" w:rsidRDefault="00977D75" w:rsidP="00977D75">
      <w:pPr>
        <w:jc w:val="center"/>
        <w:rPr>
          <w:rFonts w:ascii="Arial" w:hAnsi="Arial" w:cs="Arial"/>
          <w:b/>
          <w:sz w:val="24"/>
          <w:szCs w:val="24"/>
        </w:rPr>
      </w:pPr>
    </w:p>
    <w:p w:rsidR="00977D75" w:rsidRDefault="00977D75" w:rsidP="00977D75">
      <w:pPr>
        <w:pStyle w:val="Tekstpodstawowywcity"/>
        <w:spacing w:line="360" w:lineRule="auto"/>
        <w:ind w:firstLine="708"/>
      </w:pPr>
      <w:r>
        <w:rPr>
          <w:rFonts w:ascii="Arial" w:hAnsi="Arial" w:cs="Arial"/>
          <w:sz w:val="24"/>
        </w:rPr>
        <w:t xml:space="preserve">W dniu </w:t>
      </w:r>
      <w:r w:rsidR="00EF1ABF">
        <w:rPr>
          <w:rFonts w:ascii="Arial" w:hAnsi="Arial" w:cs="Arial"/>
          <w:sz w:val="24"/>
        </w:rPr>
        <w:t>26.10.</w:t>
      </w:r>
      <w:r>
        <w:rPr>
          <w:rFonts w:ascii="Arial" w:hAnsi="Arial" w:cs="Arial"/>
          <w:sz w:val="24"/>
        </w:rPr>
        <w:t xml:space="preserve">2015 r. wpłynął do tutejszego urzędu wniosek </w:t>
      </w:r>
      <w:r w:rsidR="00A40536">
        <w:rPr>
          <w:rFonts w:ascii="Arial" w:hAnsi="Arial" w:cs="Arial"/>
          <w:sz w:val="24"/>
        </w:rPr>
        <w:t>Gminy Świekatowo</w:t>
      </w:r>
      <w:r>
        <w:rPr>
          <w:rFonts w:ascii="Arial" w:hAnsi="Arial" w:cs="Arial"/>
          <w:sz w:val="24"/>
        </w:rPr>
        <w:t xml:space="preserve">, </w:t>
      </w:r>
      <w:r w:rsidR="00A40536">
        <w:rPr>
          <w:rFonts w:ascii="Arial" w:hAnsi="Arial" w:cs="Arial"/>
          <w:sz w:val="24"/>
        </w:rPr>
        <w:t xml:space="preserve">z siedzibą ul. Dworcowa 20a, </w:t>
      </w:r>
      <w:r>
        <w:rPr>
          <w:rFonts w:ascii="Arial" w:hAnsi="Arial" w:cs="Arial"/>
          <w:sz w:val="24"/>
        </w:rPr>
        <w:t>86-182 Świekatowo. Wniosek  dotyczył decyzji o środowiskowych uwarunkowaniach zgody na realizację pr</w:t>
      </w:r>
      <w:r w:rsidR="00A40536">
        <w:rPr>
          <w:rFonts w:ascii="Arial" w:hAnsi="Arial" w:cs="Arial"/>
          <w:sz w:val="24"/>
        </w:rPr>
        <w:t xml:space="preserve">zedsięwzięcia polegającego na: </w:t>
      </w:r>
      <w:r w:rsidR="00A40536" w:rsidRPr="00A40536">
        <w:rPr>
          <w:rFonts w:ascii="Arial" w:hAnsi="Arial" w:cs="Arial"/>
          <w:sz w:val="24"/>
        </w:rPr>
        <w:t>„przebudowie rozbudowie istniejącej oczyszczalni ścieków w Świekatowie w gminie Świekatowo na działkach o numerach ewidencyjnych: 230/7, 229/1, 230/6, 237/4, 236/2 obręb 0018 Świekatowo, gmina Świekatowo”</w:t>
      </w:r>
      <w:r>
        <w:rPr>
          <w:rFonts w:ascii="Arial" w:hAnsi="Arial" w:cs="Arial"/>
          <w:sz w:val="24"/>
        </w:rPr>
        <w:t xml:space="preserve"> </w:t>
      </w:r>
    </w:p>
    <w:p w:rsidR="00EF1ABF" w:rsidRPr="00EF1ABF" w:rsidRDefault="00EF1ABF" w:rsidP="00EF1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1ABF">
        <w:rPr>
          <w:rFonts w:ascii="Arial" w:hAnsi="Arial" w:cs="Arial"/>
          <w:sz w:val="24"/>
          <w:szCs w:val="24"/>
        </w:rPr>
        <w:t>Informację o wszczęciu niniejszego postępowania w przedmiotowej sprawie                    podano</w:t>
      </w:r>
      <w:r>
        <w:rPr>
          <w:rFonts w:ascii="Arial" w:hAnsi="Arial" w:cs="Arial"/>
          <w:sz w:val="24"/>
          <w:szCs w:val="24"/>
        </w:rPr>
        <w:t xml:space="preserve"> do publicznej wiadomości dnia 28.10</w:t>
      </w:r>
      <w:r w:rsidRPr="00EF1ABF">
        <w:rPr>
          <w:rFonts w:ascii="Arial" w:hAnsi="Arial" w:cs="Arial"/>
          <w:sz w:val="24"/>
          <w:szCs w:val="24"/>
        </w:rPr>
        <w:t>.2015 r. na tablicy ogłoszeń Urzędu Gminy Świekatowo oraz na tablicy ogłoszeń w sołectwie na terenie którego będzie realizowane niniejsze przedsięwzięcie. Ponadto ogłoszono wszczęcie postępowania na stronie internetowej BIP Urzędu Gminy Świekatowo www.bip.swiekatowo.lo.</w:t>
      </w:r>
      <w:r w:rsidR="008C53CE">
        <w:rPr>
          <w:rFonts w:ascii="Arial" w:hAnsi="Arial" w:cs="Arial"/>
          <w:sz w:val="24"/>
          <w:szCs w:val="24"/>
        </w:rPr>
        <w:t>pl (zakładka Ochrona środowiska</w:t>
      </w:r>
      <w:r w:rsidRPr="00EF1ABF">
        <w:rPr>
          <w:rFonts w:ascii="Arial" w:hAnsi="Arial" w:cs="Arial"/>
          <w:sz w:val="24"/>
          <w:szCs w:val="24"/>
        </w:rPr>
        <w:t>– zawiadomienia i obwieszczenia).</w:t>
      </w:r>
    </w:p>
    <w:p w:rsidR="00EF1ABF" w:rsidRPr="00EF1ABF" w:rsidRDefault="00EF1ABF" w:rsidP="00EF1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1ABF">
        <w:rPr>
          <w:rFonts w:ascii="Arial" w:hAnsi="Arial" w:cs="Arial"/>
          <w:sz w:val="24"/>
          <w:szCs w:val="24"/>
        </w:rPr>
        <w:t xml:space="preserve">Zgodnie z art. 64 ust. </w:t>
      </w:r>
      <w:r w:rsidR="008C53CE">
        <w:rPr>
          <w:rFonts w:ascii="Arial" w:hAnsi="Arial" w:cs="Arial"/>
          <w:sz w:val="24"/>
          <w:szCs w:val="24"/>
        </w:rPr>
        <w:t>1</w:t>
      </w:r>
      <w:r w:rsidRPr="00EF1ABF">
        <w:rPr>
          <w:rFonts w:ascii="Arial" w:hAnsi="Arial" w:cs="Arial"/>
          <w:sz w:val="24"/>
          <w:szCs w:val="24"/>
        </w:rPr>
        <w:t xml:space="preserve"> ustawy z dnia 3 października 200</w:t>
      </w:r>
      <w:r w:rsidR="008C53CE">
        <w:rPr>
          <w:rFonts w:ascii="Arial" w:hAnsi="Arial" w:cs="Arial"/>
          <w:sz w:val="24"/>
          <w:szCs w:val="24"/>
        </w:rPr>
        <w:t>8 r. o udostępnieniu informacji</w:t>
      </w:r>
      <w:r w:rsidRPr="00EF1ABF">
        <w:rPr>
          <w:rFonts w:ascii="Arial" w:hAnsi="Arial" w:cs="Arial"/>
          <w:sz w:val="24"/>
          <w:szCs w:val="24"/>
        </w:rPr>
        <w:t xml:space="preserve"> o środowisku i jego o</w:t>
      </w:r>
      <w:r w:rsidR="008C53CE">
        <w:rPr>
          <w:rFonts w:ascii="Arial" w:hAnsi="Arial" w:cs="Arial"/>
          <w:sz w:val="24"/>
          <w:szCs w:val="24"/>
        </w:rPr>
        <w:t>chronie, udziale społeczeństwa w ochronie środowiska oraz</w:t>
      </w:r>
      <w:r w:rsidRPr="00EF1ABF">
        <w:rPr>
          <w:rFonts w:ascii="Arial" w:hAnsi="Arial" w:cs="Arial"/>
          <w:sz w:val="24"/>
          <w:szCs w:val="24"/>
        </w:rPr>
        <w:t xml:space="preserve"> o ocenach oddziaływania na środowisko (Dz. U. z 2013r., poz. 1235 z </w:t>
      </w:r>
      <w:proofErr w:type="spellStart"/>
      <w:r w:rsidRPr="00EF1ABF">
        <w:rPr>
          <w:rFonts w:ascii="Arial" w:hAnsi="Arial" w:cs="Arial"/>
          <w:sz w:val="24"/>
          <w:szCs w:val="24"/>
        </w:rPr>
        <w:t>późn</w:t>
      </w:r>
      <w:proofErr w:type="spellEnd"/>
      <w:r w:rsidRPr="00EF1ABF">
        <w:rPr>
          <w:rFonts w:ascii="Arial" w:hAnsi="Arial" w:cs="Arial"/>
          <w:sz w:val="24"/>
          <w:szCs w:val="24"/>
        </w:rPr>
        <w:t>. zm.) Wójt Gminy Świekatowo pismem</w:t>
      </w:r>
      <w:r>
        <w:rPr>
          <w:rFonts w:ascii="Arial" w:hAnsi="Arial" w:cs="Arial"/>
          <w:sz w:val="24"/>
          <w:szCs w:val="24"/>
        </w:rPr>
        <w:t xml:space="preserve"> z dnia 28 października</w:t>
      </w:r>
      <w:r w:rsidRPr="00EF1ABF">
        <w:rPr>
          <w:rFonts w:ascii="Arial" w:hAnsi="Arial" w:cs="Arial"/>
          <w:sz w:val="24"/>
          <w:szCs w:val="24"/>
        </w:rPr>
        <w:t xml:space="preserve"> 2015 r.  wystąpił do Regionalnego Dyrektora Ochrony Środowiska w Bydgoszczy oraz  Państwowego Powiatowego Inspektora Sanitarnego w Świeciu o wydanie opinii co </w:t>
      </w:r>
      <w:r w:rsidRPr="00EF1ABF">
        <w:rPr>
          <w:rFonts w:ascii="Arial" w:hAnsi="Arial" w:cs="Arial"/>
          <w:sz w:val="24"/>
          <w:szCs w:val="24"/>
        </w:rPr>
        <w:lastRenderedPageBreak/>
        <w:t xml:space="preserve">do potrzeby przeprowadzenia oceny oddziaływania przedmiotowego przedsięwzięcia na środowisko. </w:t>
      </w:r>
    </w:p>
    <w:p w:rsidR="00977D75" w:rsidRDefault="00EF1ABF" w:rsidP="00EF1ABF">
      <w:pPr>
        <w:spacing w:line="360" w:lineRule="auto"/>
        <w:jc w:val="both"/>
      </w:pPr>
      <w:r w:rsidRPr="00EF1ABF">
        <w:rPr>
          <w:rFonts w:ascii="Arial" w:hAnsi="Arial" w:cs="Arial"/>
          <w:sz w:val="24"/>
          <w:szCs w:val="24"/>
        </w:rPr>
        <w:t>Państwowy Powiatowy Inspekt</w:t>
      </w:r>
      <w:r>
        <w:rPr>
          <w:rFonts w:ascii="Arial" w:hAnsi="Arial" w:cs="Arial"/>
          <w:sz w:val="24"/>
          <w:szCs w:val="24"/>
        </w:rPr>
        <w:t>or Sanitarny w Świeciu w dniu 16</w:t>
      </w:r>
      <w:r w:rsidRPr="00EF1ABF">
        <w:rPr>
          <w:rFonts w:ascii="Arial" w:hAnsi="Arial" w:cs="Arial"/>
          <w:sz w:val="24"/>
          <w:szCs w:val="24"/>
        </w:rPr>
        <w:t xml:space="preserve"> listopada 2015 r. </w:t>
      </w:r>
      <w:r>
        <w:rPr>
          <w:rFonts w:ascii="Arial" w:hAnsi="Arial" w:cs="Arial"/>
          <w:sz w:val="24"/>
          <w:szCs w:val="24"/>
        </w:rPr>
        <w:t>wyraził opinię, znak NNZ-4200-103/15 iż</w:t>
      </w:r>
      <w:r w:rsidRPr="00EF1ABF">
        <w:rPr>
          <w:rFonts w:ascii="Arial" w:hAnsi="Arial" w:cs="Arial"/>
          <w:sz w:val="24"/>
          <w:szCs w:val="24"/>
        </w:rPr>
        <w:t xml:space="preserve"> istnieje konieczność przeprowadzenia oceny oddziaływania na środowisko dla przedmiotowego przedsięwzięcia.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5CEF" w:rsidRDefault="00EF1ABF" w:rsidP="00977D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1ABF">
        <w:rPr>
          <w:rFonts w:ascii="Arial" w:hAnsi="Arial" w:cs="Arial"/>
          <w:sz w:val="24"/>
          <w:szCs w:val="24"/>
        </w:rPr>
        <w:t>Regionalny Dyrektor Ochrony Środow</w:t>
      </w:r>
      <w:r>
        <w:rPr>
          <w:rFonts w:ascii="Arial" w:hAnsi="Arial" w:cs="Arial"/>
          <w:sz w:val="24"/>
          <w:szCs w:val="24"/>
        </w:rPr>
        <w:t>iska w Bydgoszczy pismem znak sprawy: WOO.4240.681.2015.ADS.3</w:t>
      </w:r>
      <w:r w:rsidRPr="00EF1ABF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03 lutego 2016 r</w:t>
      </w:r>
      <w:r w:rsidRPr="00EF1ABF">
        <w:rPr>
          <w:rFonts w:ascii="Arial" w:hAnsi="Arial" w:cs="Arial"/>
          <w:sz w:val="24"/>
          <w:szCs w:val="24"/>
        </w:rPr>
        <w:t xml:space="preserve">. </w:t>
      </w:r>
      <w:r w:rsidR="00945CEF">
        <w:rPr>
          <w:rFonts w:ascii="Arial" w:hAnsi="Arial" w:cs="Arial"/>
          <w:sz w:val="24"/>
          <w:szCs w:val="24"/>
        </w:rPr>
        <w:t>(data wpływu 08.02.2016 r.)</w:t>
      </w:r>
      <w:r w:rsidRPr="00EF1ABF">
        <w:rPr>
          <w:rFonts w:ascii="Arial" w:hAnsi="Arial" w:cs="Arial"/>
          <w:sz w:val="24"/>
          <w:szCs w:val="24"/>
        </w:rPr>
        <w:t xml:space="preserve"> wyraził opinię, iż</w:t>
      </w:r>
      <w:r w:rsidR="00945CEF">
        <w:rPr>
          <w:rFonts w:ascii="Arial" w:hAnsi="Arial" w:cs="Arial"/>
          <w:sz w:val="24"/>
          <w:szCs w:val="24"/>
        </w:rPr>
        <w:t xml:space="preserve"> </w:t>
      </w:r>
      <w:r w:rsidR="00945CEF" w:rsidRPr="00945CEF">
        <w:rPr>
          <w:rFonts w:ascii="Arial" w:hAnsi="Arial" w:cs="Arial"/>
          <w:sz w:val="24"/>
          <w:szCs w:val="24"/>
        </w:rPr>
        <w:t>przyjęte przez Inwestora założenia powodują, że zamierzenie nie jest przedsięwzięciem wymienionym w rozporządzeniu Rady Ministrów z dnia 9 listopada 2010 r. w sprawie przedsięwzięć mogących znacząco oddziaływać na środowisko</w:t>
      </w:r>
      <w:r w:rsidR="00945CEF">
        <w:rPr>
          <w:rFonts w:ascii="Arial" w:hAnsi="Arial" w:cs="Arial"/>
          <w:sz w:val="24"/>
          <w:szCs w:val="24"/>
        </w:rPr>
        <w:t>.</w:t>
      </w:r>
    </w:p>
    <w:p w:rsidR="00945CEF" w:rsidRPr="00945CEF" w:rsidRDefault="00945CEF" w:rsidP="00945C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CEF">
        <w:rPr>
          <w:rFonts w:ascii="Arial" w:hAnsi="Arial" w:cs="Arial"/>
          <w:sz w:val="24"/>
          <w:szCs w:val="24"/>
        </w:rPr>
        <w:t>Zgodnie z art. 71 ust. 2 ustawy z dnia 3 października 2008 r. o udostępnianiu informacji o środowisku i jego ochronie, udziale społeczeństwa w ochronie środowiska oraz o ocenach oddziaływania na środowisko (Dz. U. z 2013 r., póz. 1235 ze zm.), uzyskanie decyzji o środowiskowych uwarunkowaniach wymagane jest dla planowanych przedsięwzięć mogących znacząco oddziaływać na środowisko (zawsze znacząco lub potencjalnie znacząco), wymienionych w rozporządzeniu Rady Ministrów z dnia 9 listopada 2010 r. w sprawie przedsięwzięć mogących znacząco oddziaływać na środowisko (Dz. U. z 2016 r., póz. 71).</w:t>
      </w:r>
    </w:p>
    <w:p w:rsidR="00945CEF" w:rsidRPr="00945CEF" w:rsidRDefault="00945CEF" w:rsidP="00945C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CEF">
        <w:rPr>
          <w:rFonts w:ascii="Arial" w:hAnsi="Arial" w:cs="Arial"/>
          <w:sz w:val="24"/>
          <w:szCs w:val="24"/>
        </w:rPr>
        <w:t>Obszar wnioskowanego zamierzenia nie jest objęty ustaleniami miejscowego planu zagospodarowania przestrzennego.</w:t>
      </w:r>
    </w:p>
    <w:p w:rsidR="00945CEF" w:rsidRPr="00945CEF" w:rsidRDefault="00945CEF" w:rsidP="00945C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CEF">
        <w:rPr>
          <w:rFonts w:ascii="Arial" w:hAnsi="Arial" w:cs="Arial"/>
          <w:sz w:val="24"/>
          <w:szCs w:val="24"/>
        </w:rPr>
        <w:t>Z karty informacyjnej przedsięwzięcia (uzupełnianej w dniach 7 stycznia i l lutego 2016 r.) wynika, że planowana inwestycja obejmuje budowę nowego układu technologicznego instalacji oczyszczania ścieków na terenie istniejącej oczyszczalni w Świekatowie, w zakresie:</w:t>
      </w:r>
    </w:p>
    <w:p w:rsidR="00945CEF" w:rsidRPr="00945CEF" w:rsidRDefault="00945CEF" w:rsidP="00945C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5CEF">
        <w:rPr>
          <w:rFonts w:ascii="Arial" w:hAnsi="Arial" w:cs="Arial"/>
          <w:sz w:val="24"/>
          <w:szCs w:val="24"/>
        </w:rPr>
        <w:t>wyposażenia punktu zlewnego ścieków i osadów dowożonych w separator zanieczyszczeń stałych z szybkozłączem do odbioru ścieków oraz w pomiar przepływu wraz z modułem rejestracyjnym ilości ścieków dowożonych,</w:t>
      </w:r>
    </w:p>
    <w:p w:rsidR="00945CEF" w:rsidRDefault="00491826" w:rsidP="00945C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zbiornika uśredniającego ścieków i osadów dowożonych, wyposażonego w układ napowietrzania/ mieszania i pompę służącą do porcjowego dozowania ścieków,</w:t>
      </w:r>
    </w:p>
    <w:p w:rsidR="00491826" w:rsidRDefault="00491826" w:rsidP="00945C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pompowni głównej ścieków surowych, wyposażonego w sito skratkowe, przenośnik śrubowy </w:t>
      </w:r>
      <w:proofErr w:type="spellStart"/>
      <w:r>
        <w:rPr>
          <w:rFonts w:ascii="Arial" w:hAnsi="Arial" w:cs="Arial"/>
          <w:sz w:val="24"/>
          <w:szCs w:val="24"/>
        </w:rPr>
        <w:t>skratek</w:t>
      </w:r>
      <w:proofErr w:type="spellEnd"/>
      <w:r>
        <w:rPr>
          <w:rFonts w:ascii="Arial" w:hAnsi="Arial" w:cs="Arial"/>
          <w:sz w:val="24"/>
          <w:szCs w:val="24"/>
        </w:rPr>
        <w:t>, piaskownik pionowy wraz z separatorem piasku (całość zamontowana w budynku socjalno-technicznym),</w:t>
      </w:r>
    </w:p>
    <w:p w:rsidR="00491826" w:rsidRPr="00491826" w:rsidRDefault="008C53CE" w:rsidP="004918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ab/>
        <w:t xml:space="preserve">stopnia  biologicznego oczyszczania ścieków- zblokowany reaktor </w:t>
      </w:r>
      <w:r w:rsidR="00491826" w:rsidRPr="00491826">
        <w:rPr>
          <w:rFonts w:ascii="Arial" w:hAnsi="Arial" w:cs="Arial"/>
          <w:sz w:val="24"/>
          <w:szCs w:val="24"/>
        </w:rPr>
        <w:t>biologiczny,</w:t>
      </w:r>
      <w:r w:rsidR="00491826">
        <w:rPr>
          <w:rFonts w:ascii="Arial" w:hAnsi="Arial" w:cs="Arial"/>
          <w:sz w:val="24"/>
          <w:szCs w:val="24"/>
        </w:rPr>
        <w:t xml:space="preserve"> </w:t>
      </w:r>
      <w:r w:rsidR="00491826" w:rsidRPr="00491826">
        <w:rPr>
          <w:rFonts w:ascii="Arial" w:hAnsi="Arial" w:cs="Arial"/>
          <w:sz w:val="24"/>
          <w:szCs w:val="24"/>
        </w:rPr>
        <w:t>wyposażony w selektor, komorę denitryfikacji / nitryfikacji, osadnik wtórny pionowy,</w:t>
      </w:r>
    </w:p>
    <w:p w:rsidR="00491826" w:rsidRPr="00491826" w:rsidRDefault="008C53CE" w:rsidP="004918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ab/>
        <w:t>budynku socjalno</w:t>
      </w:r>
      <w:r w:rsidR="00491826" w:rsidRPr="00491826">
        <w:rPr>
          <w:rFonts w:ascii="Arial" w:hAnsi="Arial" w:cs="Arial"/>
          <w:sz w:val="24"/>
          <w:szCs w:val="24"/>
        </w:rPr>
        <w:t>- technicznego, w skład którego wchodzi: pomieszczenie dmuchaw,</w:t>
      </w:r>
      <w:r w:rsidR="00491826">
        <w:rPr>
          <w:rFonts w:ascii="Arial" w:hAnsi="Arial" w:cs="Arial"/>
          <w:sz w:val="24"/>
          <w:szCs w:val="24"/>
        </w:rPr>
        <w:t xml:space="preserve"> </w:t>
      </w:r>
      <w:r w:rsidR="00491826" w:rsidRPr="00491826">
        <w:rPr>
          <w:rFonts w:ascii="Arial" w:hAnsi="Arial" w:cs="Arial"/>
          <w:sz w:val="24"/>
          <w:szCs w:val="24"/>
        </w:rPr>
        <w:t>stacji odwadniania osadu, stacji wapnowania osadu odwodnionego,</w:t>
      </w:r>
    </w:p>
    <w:p w:rsidR="00945CEF" w:rsidRDefault="00491826" w:rsidP="004918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1826">
        <w:rPr>
          <w:rFonts w:ascii="Arial" w:hAnsi="Arial" w:cs="Arial"/>
          <w:sz w:val="24"/>
          <w:szCs w:val="24"/>
        </w:rPr>
        <w:t>g)</w:t>
      </w:r>
      <w:r w:rsidRPr="00491826">
        <w:rPr>
          <w:rFonts w:ascii="Arial" w:hAnsi="Arial" w:cs="Arial"/>
          <w:sz w:val="24"/>
          <w:szCs w:val="24"/>
        </w:rPr>
        <w:tab/>
        <w:t>komory przepływomierza ście</w:t>
      </w:r>
      <w:r w:rsidR="00AA2B84">
        <w:rPr>
          <w:rFonts w:ascii="Arial" w:hAnsi="Arial" w:cs="Arial"/>
          <w:sz w:val="24"/>
          <w:szCs w:val="24"/>
        </w:rPr>
        <w:t xml:space="preserve">ków oczyszczonych, wyposażonej </w:t>
      </w:r>
      <w:r w:rsidRPr="00491826">
        <w:rPr>
          <w:rFonts w:ascii="Arial" w:hAnsi="Arial" w:cs="Arial"/>
          <w:sz w:val="24"/>
          <w:szCs w:val="24"/>
        </w:rPr>
        <w:t>w przepływomierz</w:t>
      </w:r>
      <w:r>
        <w:rPr>
          <w:rFonts w:ascii="Arial" w:hAnsi="Arial" w:cs="Arial"/>
          <w:sz w:val="24"/>
          <w:szCs w:val="24"/>
        </w:rPr>
        <w:t xml:space="preserve"> </w:t>
      </w:r>
      <w:r w:rsidRPr="00491826">
        <w:rPr>
          <w:rFonts w:ascii="Arial" w:hAnsi="Arial" w:cs="Arial"/>
          <w:sz w:val="24"/>
          <w:szCs w:val="24"/>
        </w:rPr>
        <w:t>elektromagnetyczny.</w:t>
      </w:r>
    </w:p>
    <w:p w:rsidR="00491826" w:rsidRPr="00491826" w:rsidRDefault="00491826" w:rsidP="004918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1826">
        <w:rPr>
          <w:rFonts w:ascii="Arial" w:hAnsi="Arial" w:cs="Arial"/>
          <w:sz w:val="24"/>
          <w:szCs w:val="24"/>
        </w:rPr>
        <w:t>Ewentualną kwalifikację przedmiotowej inwestycji należałoby rozpatrywać na podstawie § 3 ust. 2 pkt 2 cyt. rozporządzenia Rady Ministrów z dnia 9 listopada 2010 r. w sprawie przedsięwzięć mogących znacząco oddziaływać na środowisko, jako mogące potencjalnie znacząco oddziaływać na środowisko: „polegające na rozbudowie, przebudowie lub montażu realizowanego lub zrealizowanego przedsięwzięcia wymienionego w ust. l, z wyłączeniem przypadków, w których ulegająca zmianie lub powstająca w wyniku rozbudowy, przebudowy lub montażu część realizowanego lub zrealizowanego przedsięwzięcia nie osiąga progów określonych w ust. l, o ile progi te zostały określone", w nawiązaniu do § 3 ust. l pkt 77: „instalacje do oczyszczania ścieków inne niż wymienione w § 2 ust. l pkt 40, przewidziane do obsługi nie mniej niż 400 równoważnych mieszkańców w rozumieniu art. 43 ustawy z dnia 18 lipca 2001 r. - Prawo wodne". Po wykonaniu przedmiotowych prac równoważna liczba mieszkańców wzrośnie z obecnych 2651 RLM do planowanych 3000 RLM, czyli o 349 RLM.</w:t>
      </w:r>
    </w:p>
    <w:p w:rsidR="00491826" w:rsidRPr="00491826" w:rsidRDefault="00491826" w:rsidP="004918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1826">
        <w:rPr>
          <w:rFonts w:ascii="Arial" w:hAnsi="Arial" w:cs="Arial"/>
          <w:sz w:val="24"/>
          <w:szCs w:val="24"/>
        </w:rPr>
        <w:t>Jak wskazano w uzupełnieniu Karty informacyjnej przedsięwzięcia z dnia 7 stycznia 2016 r., „planowane zamierzenie inwestycyjne nie dotyczy rozbudowy systemu kanalizacji sanitarnej i sieci wodociągowej", a więc wykluczono potencjalne zakwalifikowanie przedsięwzięcia do § 3 ust. l pkt 79 i 68 cyt. rozporządzenia.</w:t>
      </w:r>
    </w:p>
    <w:p w:rsidR="00DF6731" w:rsidRDefault="00491826" w:rsidP="00DF67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1826">
        <w:rPr>
          <w:rFonts w:ascii="Arial" w:hAnsi="Arial" w:cs="Arial"/>
          <w:sz w:val="24"/>
          <w:szCs w:val="24"/>
        </w:rPr>
        <w:t>Wobec powyższego, przyjęte przez Inwestora założenia powodują, że zamierzenie nie jest przedsięwzięciem wymienionym w rozporządzeniu Rady Ministrów z dnia 9 listopada 2010 r. w sprawie przedsięwzięć mogących znacząco oddziaływać na środowisko.</w:t>
      </w:r>
      <w:r w:rsidR="00977D75">
        <w:rPr>
          <w:rFonts w:ascii="Arial" w:hAnsi="Arial" w:cs="Arial"/>
          <w:sz w:val="24"/>
          <w:szCs w:val="24"/>
        </w:rPr>
        <w:t xml:space="preserve"> </w:t>
      </w:r>
    </w:p>
    <w:p w:rsidR="008C53CE" w:rsidRDefault="00DF6731" w:rsidP="00DF6731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DF6731">
        <w:rPr>
          <w:rFonts w:ascii="Arial" w:hAnsi="Arial" w:cs="Arial"/>
          <w:sz w:val="24"/>
          <w:szCs w:val="24"/>
        </w:rPr>
        <w:t>Wójt Gminy Świekat</w:t>
      </w:r>
      <w:r w:rsidR="008C53CE">
        <w:rPr>
          <w:rFonts w:ascii="Arial" w:hAnsi="Arial" w:cs="Arial"/>
          <w:sz w:val="24"/>
          <w:szCs w:val="24"/>
        </w:rPr>
        <w:t>owo zważywszy na powyższą opinię</w:t>
      </w:r>
    </w:p>
    <w:p w:rsidR="00977D75" w:rsidRPr="00DF6731" w:rsidRDefault="00DF6731" w:rsidP="00DF6731">
      <w:pPr>
        <w:spacing w:line="360" w:lineRule="auto"/>
        <w:ind w:firstLine="708"/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orzekł jak w sentencji.</w:t>
      </w:r>
    </w:p>
    <w:p w:rsidR="00977D75" w:rsidRDefault="00977D75" w:rsidP="00977D75">
      <w:pPr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lastRenderedPageBreak/>
        <w:t>W myśl art. 105 § 1 cyt. ustawy z dnia 14 czerwca 1960 r. - Kodeks postępowania administracyjnego: „Gdy postępowanie z jakiejkolwiek przyczyny stało się bezprzedmiotowe w całości albo w części, organ administracji publicznej wydaje decyzję o umorzeniu postępowania odpowiednio w całości albo w części.”</w:t>
      </w:r>
    </w:p>
    <w:p w:rsidR="00977D75" w:rsidRDefault="00977D75" w:rsidP="00977D75">
      <w:pPr>
        <w:spacing w:line="360" w:lineRule="auto"/>
        <w:jc w:val="both"/>
      </w:pPr>
    </w:p>
    <w:p w:rsidR="00977D75" w:rsidRDefault="00977D75" w:rsidP="00977D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Pouczenie</w:t>
      </w:r>
    </w:p>
    <w:p w:rsidR="00977D75" w:rsidRDefault="00977D75" w:rsidP="00977D75">
      <w:pPr>
        <w:jc w:val="center"/>
        <w:rPr>
          <w:rFonts w:ascii="Arial" w:hAnsi="Arial" w:cs="Arial"/>
          <w:sz w:val="24"/>
          <w:szCs w:val="24"/>
        </w:rPr>
      </w:pPr>
    </w:p>
    <w:p w:rsidR="00977D75" w:rsidRPr="003E7715" w:rsidRDefault="00977D75" w:rsidP="00977D7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decyzji niniejszej służy prawo wniesienia odwołania do Samorządowego Kolegium Odwoławczego w Bydgoszczy za pośrednictwem Wójta Gminy Świekatowo w ciągu 14 dni od daty jej doręczenia.</w:t>
      </w: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F6731" w:rsidRDefault="00DF6731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77D75" w:rsidRPr="003E7715" w:rsidRDefault="00977D75" w:rsidP="00977D75">
      <w:pPr>
        <w:spacing w:line="216" w:lineRule="auto"/>
        <w:jc w:val="both"/>
        <w:rPr>
          <w:rFonts w:ascii="Arial" w:hAnsi="Arial" w:cs="Arial"/>
          <w:sz w:val="24"/>
          <w:szCs w:val="24"/>
        </w:rPr>
      </w:pPr>
    </w:p>
    <w:p w:rsidR="00977D75" w:rsidRPr="008A1419" w:rsidRDefault="00977D75" w:rsidP="00977D75">
      <w:pPr>
        <w:spacing w:line="21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A1419">
        <w:rPr>
          <w:rFonts w:ascii="Arial" w:hAnsi="Arial" w:cs="Arial"/>
          <w:sz w:val="24"/>
          <w:szCs w:val="24"/>
          <w:u w:val="single"/>
        </w:rPr>
        <w:t>Otrzymują:</w:t>
      </w:r>
    </w:p>
    <w:p w:rsidR="00977D75" w:rsidRPr="008A1419" w:rsidRDefault="00977D75" w:rsidP="00977D75">
      <w:pPr>
        <w:numPr>
          <w:ilvl w:val="0"/>
          <w:numId w:val="1"/>
        </w:num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8A1419">
        <w:rPr>
          <w:rFonts w:ascii="Arial" w:hAnsi="Arial" w:cs="Arial"/>
          <w:sz w:val="24"/>
          <w:szCs w:val="24"/>
        </w:rPr>
        <w:t>Strony wg rozdzielnika Urzędu Gminy</w:t>
      </w:r>
    </w:p>
    <w:p w:rsidR="000E749C" w:rsidRDefault="00977D75" w:rsidP="00AA2B84">
      <w:pPr>
        <w:numPr>
          <w:ilvl w:val="0"/>
          <w:numId w:val="1"/>
        </w:numPr>
        <w:spacing w:line="216" w:lineRule="auto"/>
        <w:jc w:val="both"/>
      </w:pPr>
      <w:r w:rsidRPr="00AA2B84">
        <w:rPr>
          <w:rFonts w:ascii="Arial" w:hAnsi="Arial" w:cs="Arial"/>
          <w:sz w:val="24"/>
          <w:szCs w:val="24"/>
        </w:rPr>
        <w:t>a/a</w:t>
      </w:r>
      <w:bookmarkStart w:id="0" w:name="_GoBack"/>
      <w:bookmarkEnd w:id="0"/>
    </w:p>
    <w:sectPr w:rsidR="000E749C" w:rsidSect="00AA2B84">
      <w:pgSz w:w="11906" w:h="16838"/>
      <w:pgMar w:top="1417" w:right="1417" w:bottom="1843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19010143"/>
    <w:multiLevelType w:val="hybridMultilevel"/>
    <w:tmpl w:val="C00AE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75"/>
    <w:rsid w:val="000E749C"/>
    <w:rsid w:val="00491826"/>
    <w:rsid w:val="008C53CE"/>
    <w:rsid w:val="00945CEF"/>
    <w:rsid w:val="00977D75"/>
    <w:rsid w:val="00A40536"/>
    <w:rsid w:val="00AA2B84"/>
    <w:rsid w:val="00DF6731"/>
    <w:rsid w:val="00E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77D75"/>
    <w:pPr>
      <w:spacing w:line="100" w:lineRule="atLeast"/>
      <w:ind w:firstLine="709"/>
      <w:jc w:val="both"/>
    </w:pPr>
    <w:rPr>
      <w:rFonts w:eastAsia="Arial Unicode MS"/>
      <w:kern w:val="1"/>
      <w:sz w:val="27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7D75"/>
    <w:rPr>
      <w:rFonts w:ascii="Times New Roman" w:eastAsia="Arial Unicode MS" w:hAnsi="Times New Roman" w:cs="Times New Roman"/>
      <w:kern w:val="1"/>
      <w:sz w:val="27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5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77D75"/>
    <w:pPr>
      <w:spacing w:line="100" w:lineRule="atLeast"/>
      <w:ind w:firstLine="709"/>
      <w:jc w:val="both"/>
    </w:pPr>
    <w:rPr>
      <w:rFonts w:eastAsia="Arial Unicode MS"/>
      <w:kern w:val="1"/>
      <w:sz w:val="27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7D75"/>
    <w:rPr>
      <w:rFonts w:ascii="Times New Roman" w:eastAsia="Arial Unicode MS" w:hAnsi="Times New Roman" w:cs="Times New Roman"/>
      <w:kern w:val="1"/>
      <w:sz w:val="27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2</cp:revision>
  <cp:lastPrinted>2016-03-03T10:27:00Z</cp:lastPrinted>
  <dcterms:created xsi:type="dcterms:W3CDTF">2016-03-03T09:19:00Z</dcterms:created>
  <dcterms:modified xsi:type="dcterms:W3CDTF">2016-03-03T10:36:00Z</dcterms:modified>
</cp:coreProperties>
</file>